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86683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866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Daunt John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3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LIQUIDITY SERVICES, INC. 6931 ARLINGTON ROAD SUITE 460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LIQUIDITY SERVICES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LQDT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20" w:hanging="6"/>
        <w:spacing w:after="0" w:line="260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Commercial Officer</w:t>
      </w:r>
    </w:p>
    <w:p>
      <w:pPr>
        <w:spacing w:after="0" w:line="4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40" w:space="594"/>
            <w:col w:w="3346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16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3,287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21.62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41,373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39.09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39.09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38,086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5,177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5,177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9,662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01/01/2028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9,662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16,575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5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25,750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5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3,865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3,865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11,050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5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11,050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25,750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5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9.46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12/01/2030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1,275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-4582795</wp:posOffset>
            </wp:positionV>
            <wp:extent cx="29210" cy="4813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481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56457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64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2,096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22.2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12/07/2031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7,003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12/23/2032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7,003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11,390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17.31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12/22/2033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11,390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18,700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21.62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3,287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10/30/2034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15,413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24,800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23.52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10/29/2035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10,066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6.11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12/04/2028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4,644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22.2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12/07/2031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4,644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15,692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12/23/2032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15,692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12,365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17.31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12/22/2033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12,365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12,330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21.62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10/30/2034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12,330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24,800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23.52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10/29/2035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12/48th of this option grant vested on January 1, 2023 and thereafter, an additional 1/48th will vest each month for thirty-six months.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9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Each restricted stock unit is the economic equivalent of one share of Liquidity Services, Inc. Common Stock.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9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These restricted stock units vest, if at all, based on the Issuer's achievement of certain financial milestones.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9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These options become exercisable, if at all, based on the Issuer's achievement of certain financial milestones.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5. 12/48th of this option grant vested on January 1, 2024 and thereafter, an additional 1/48th will vest each month for thirty-six months.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6. 12/48th of this option grant vested on January 1, 2025 and thereafter, an additional 1/48th will vest each month for thirty-six months.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7. These options became fully exercisable on January 1, 2024.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8. Twenty-five percent of this restricted stock unit grant vests on each of January 1, 2026, January 1, 2027, January 1, 2028 and January 1, 2029.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9. 12/48th of this option grant vested on January 1, 2026, and, thereafter, an additional 1/48th will vest each month for thirty-six months.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10. Twenty-five percent of this restricted stock unit grant vests on each of January 1, 2024, January 1, 2025, January 1, 2026 and January 1, 2027.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11. Twenty-five percent of this restricted stock unit grant vests on each of January 1, 2025, January 1, 2026, January 1, 2027 and January 1, 2028.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12. Twenty-five percent of this restricted stock unit grant vests on each of January 1, 2027, January 1, 2028, January 1, 2029 and January 1, 2030.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13. 12/48th of this option grant will vest on January 1, 2027, and, thereafter, an additional 1/48th will vest each month for thirty-six months.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Mark A. Shaffer, by power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9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74667" TargetMode="External"/><Relationship Id="rId14" Type="http://schemas.openxmlformats.org/officeDocument/2006/relationships/hyperlink" Target="http://www.sec.gov/cgi-bin/browse-edgar?action=getcompany&amp;CIK=0001235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2026-06-30T15:32:56Z</dcterms:created>
  <dcterms:modified xsi:type="dcterms:W3CDTF">2026-06-30T15:32:56Z</dcterms:modified>
</cp:coreProperties>
</file>