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Shaffer Mark 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LIQUIDITY SERVICES,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6931 ARLINGTON ROAD, SUTIE 460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BETHESDA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MD</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20814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LIQUIDITY SERVICES INC</w:t>
              </w:r>
            </w:hyperlink>
            <w:r>
              <w:rPr/>
              <w:t xml:space="preserve"> [ </w:t>
            </w:r>
            <w:r>
              <w:rPr>
                <w:rFonts w:ascii="Times;serif" w:hAnsi="Times;serif"/>
                <w:color w:val="0000FF"/>
                <w:sz w:val="24"/>
                <w:shd w:fill="FFFFFF" w:val="clear"/>
              </w:rPr>
              <w:t>LQDT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Legal Officer &amp; Corp Sec</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10"/>
        <w:gridCol w:w="921"/>
        <w:gridCol w:w="789"/>
        <w:gridCol w:w="612"/>
        <w:gridCol w:w="352"/>
        <w:gridCol w:w="805"/>
        <w:gridCol w:w="452"/>
        <w:gridCol w:w="618"/>
        <w:gridCol w:w="1168"/>
        <w:gridCol w:w="1004"/>
        <w:gridCol w:w="117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1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64"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87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1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1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2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0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1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17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1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08/21/2026</w:t>
            </w:r>
          </w:p>
        </w:tc>
        <w:tc>
          <w:tcPr>
            <w:tcW w:w="7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(12)</w:t>
            </w:r>
          </w:p>
        </w:tc>
        <w:tc>
          <w:tcPr>
            <w:tcW w:w="3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771</w:t>
            </w:r>
          </w:p>
        </w:tc>
        <w:tc>
          <w:tcPr>
            <w:tcW w:w="4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6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29,169</w:t>
            </w:r>
          </w:p>
        </w:tc>
        <w:tc>
          <w:tcPr>
            <w:tcW w:w="10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The Mark A. Shaffer Revocable Trust</w:t>
            </w:r>
          </w:p>
        </w:tc>
      </w:tr>
      <w:tr>
        <w:trPr/>
        <w:tc>
          <w:tcPr>
            <w:tcW w:w="231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08/21/2026</w:t>
            </w:r>
          </w:p>
        </w:tc>
        <w:tc>
          <w:tcPr>
            <w:tcW w:w="78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(13)</w:t>
            </w:r>
          </w:p>
        </w:tc>
        <w:tc>
          <w:tcPr>
            <w:tcW w:w="3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667</w:t>
            </w:r>
          </w:p>
        </w:tc>
        <w:tc>
          <w:tcPr>
            <w:tcW w:w="45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1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6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29,836</w:t>
            </w:r>
          </w:p>
        </w:tc>
        <w:tc>
          <w:tcPr>
            <w:tcW w:w="10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The Mark A. Shaffer Revocable Trust</w:t>
            </w:r>
          </w:p>
        </w:tc>
      </w:tr>
    </w:tbl>
    <w:tbl>
      <w:tblPr>
        <w:tblW w:w="1208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606"/>
        <w:gridCol w:w="906"/>
        <w:gridCol w:w="801"/>
        <w:gridCol w:w="891"/>
        <w:gridCol w:w="801"/>
        <w:gridCol w:w="801"/>
        <w:gridCol w:w="936"/>
        <w:gridCol w:w="831"/>
        <w:gridCol w:w="846"/>
      </w:tblGrid>
      <w:tr>
        <w:trPr>
          <w:tblHeader w:val="true"/>
        </w:trPr>
        <w:tc>
          <w:tcPr>
            <w:tcW w:w="1208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Grant</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12/23/2032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1,734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1,734</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Grant</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17.31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12/22/2033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4,927</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4,927</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Grant</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21.62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10/30/2034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7,133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7,133</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Grant</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23.52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(9)</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10/29/2035</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13,750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13,750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Grant</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22.2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12/07/2031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4,644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4,644</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Grant</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12/23/2032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2,034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2,034</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Grant</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17.31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12/22/2033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2,365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2,365</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Grant</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21.62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10/30/2034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7,490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7,490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Grant</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23.52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10/29/2035</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13,750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13,750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 Grant</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01/01/2027</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3,237</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3,237</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 Grant</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(7)</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01/01/2028</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7,315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7,315</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 Grant</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01/01/2029</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9,487</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9,487</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 Grant</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01/01/2030</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14,250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14,250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 Grant</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08/21/2026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1,463</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(8)</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01/01/2027</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2,926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1,463</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 Grant</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08/21/2026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1,265</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(8)</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01/01/2029</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6,325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5,060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 Grant</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(8)</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01/01/2030</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14,250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14,250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is the economic equivalent of one share of Liquidity Services, Inc.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These options become exercisable, if at all, based on the Issuer's achievement of certain financial milestones.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12/48th of this option grant vested on January 1, 2024 and thereafter, an additional 1/48th will vest each month for thirty-six months.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12/48th of this option grant will vest on January 1, 2025 and thereafter, an additional 1/48th will vest each month for thirty-six months.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Twenty-five percent of this restricted stock unit grant vests on each of January 1, 2026, January 1, 2027, January 1, 2028 and January 1, 2029.</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12/48th of this option grant will vest on January 1, 2026, and, thereafter, an additional 1/48th will vest each month for thirty-six months.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Twenty-five percent of this restricted stock unit grant vests on each of January 1, 2025, January 1, 2026, January 1, 2027 and January 1, 2028.</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These restricted stock units vest, if at all, based on the Issuer's achievement of certain financial milestones.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12/48th of this option grant will vest on January 1, 2027, and, thereafter, an additional 1/48th will vest each month for thirty-six months.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10. Twenty-five percent of this restricted stock unit grant vests on each of January 1, 2027, January 1, 2028, January 1, 2029 and January 1, 2030.</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11. Twenty-five percent of this restricted stock unit grant vests on each of January 1, 2024, January 1, 2025, January 1, 2026 and January 1, 2027.</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12. Represents the net issuance of 771 shares from the vesting of 1,463 restricted stock units from which the federal and state withholding due at the vesting of such restricted stock units was satisfied by the issuer withholding 692 shares.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13. Represents the net issuance of 667 shares from the vesting of 1,265 restricted stock units from which the federal and state withholding due at the vesting of such restricted stock units was satisfied by the issuer withholding 598 shares.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Mark A. Shaffer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77053" TargetMode="External"/><Relationship Id="rId5" Type="http://schemas.openxmlformats.org/officeDocument/2006/relationships/hyperlink" Target="http://www.sec.gov/cgi-bin/browse-edgar?action=getcompany&amp;CIK=000123546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1117</Words>
  <Characters>5832</Characters>
  <CharactersWithSpaces>6723</CharactersWithSpaces>
  <Paragraphs>254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