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Celaya Jorge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LIQUIDITY SERVICES,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6931 ARLINGTON ROAD, SUITE 460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BETHESDA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LIQUIDITY SERVICES INC</w:t>
              </w:r>
            </w:hyperlink>
            <w:r>
              <w:rPr/>
              <w:t xml:space="preserve"> [ </w:t>
            </w:r>
            <w:r>
              <w:rPr>
                <w:rFonts w:ascii="Times;serif" w:hAnsi="Times;serif"/>
                <w:color w:val="0000FF"/>
                <w:sz w:val="24"/>
                <w:shd w:fill="FFFFFF" w:val="clear"/>
              </w:rPr>
              <w:t>LQDT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6"/>
        <w:gridCol w:w="918"/>
        <w:gridCol w:w="786"/>
        <w:gridCol w:w="610"/>
        <w:gridCol w:w="350"/>
        <w:gridCol w:w="846"/>
        <w:gridCol w:w="450"/>
        <w:gridCol w:w="616"/>
        <w:gridCol w:w="1163"/>
        <w:gridCol w:w="999"/>
        <w:gridCol w:w="117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1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7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(14)</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1,367</w:t>
            </w:r>
          </w:p>
        </w:tc>
        <w:tc>
          <w:tcPr>
            <w:tcW w:w="4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68,262</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the Jorge Celaya Revocable Trust</w:t>
            </w:r>
          </w:p>
        </w:tc>
      </w:tr>
      <w:tr>
        <w:trPr/>
        <w:tc>
          <w:tcPr>
            <w:tcW w:w="229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(15)</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1,047</w:t>
            </w:r>
          </w:p>
        </w:tc>
        <w:tc>
          <w:tcPr>
            <w:tcW w:w="4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69,309</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the Jorge Celaya Revocable Trust</w:t>
            </w:r>
          </w:p>
        </w:tc>
      </w:tr>
    </w:tbl>
    <w:tbl>
      <w:tblPr>
        <w:tblW w:w="1208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801"/>
        <w:gridCol w:w="801"/>
        <w:gridCol w:w="936"/>
        <w:gridCol w:w="831"/>
        <w:gridCol w:w="846"/>
      </w:tblGrid>
      <w:tr>
        <w:trPr>
          <w:tblHeader w:val="true"/>
        </w:trPr>
        <w:tc>
          <w:tcPr>
            <w:tcW w:w="120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5,177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5,177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13,387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13,387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15,375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15,375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01/01/2030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32,850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32,850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2,677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5,355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2,678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2,050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10,250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8,200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01/01/2030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32,850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32,850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22.2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12/07/2031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7,740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7,740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12/23/2032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16,640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16,640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17.31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12/22/2033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19,435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19,435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21.62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10/30/2034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17,350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17,350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23.52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10/29/2035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31,650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31,650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22.2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12/07/2031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3,096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3,096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12/23/2032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13,387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13,387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17.31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12/22/2033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21,640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21,640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21.62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10/30/2034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17,350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17,350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23.52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10/29/2035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31,650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31,650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Grant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9.46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12/01/2030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6,596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6,596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options became fully exercisable on January 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options become exercisable, if at all, based on the Issuer's achievement of certain financial milestones.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12/48th of this option grant vested on January 1, 2024 and thereafter, an additional 1/48th will vest each month for thirty-six months.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12/48th of this option grant vested on January 1, 2025 and thereafter, an additional 1/48th will vest each month for thirty-six months.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restricted stock units will vest, if at all, based on the Issuer's achievement of certain financial milestones.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Each restricted stock unit is the economic equivalent of one share of Liquidity Services, Inc.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Twenty-five percent of this restricted stock unit grant vests on each of January 1, 2025, January 1, 2026, January 1, 2027 and January 1,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Twenty-five percent of this restricted stock unit grant vests on each of January 1, 2024, January 1, 2025, January 1, 2026 and January 1,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Twenty-five percent of this restricted stock unit grant vests on each of January 1, 2026, January 1, 2027, January 1, 2028 and January 1, 2029.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12/48th of this option grant will vest on January 1, 2026, and, thereafter, an additional 1/48th will vest each month for thirty-six months.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12/48th of this option grant will vest on January 1, 2027, and, thereafter, an additional 1/48th will vest each month for thirty-six months.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Twenty-five percent of this restricted stock unit grant vests on each of January 1, 2027, January 1, 2028, January 1, 2029 and January 1, 2030.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These options became fully exercisable on January 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Represents the net issuance of 1,367 shares from the vesting of 2,677 restricted stock units from which the federal and state withholding due at the vesting of such restricted stock units was satisfied by the issuer withholding 1,310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Represents the net issuance of 1,047 shares from the vesting of 2,050 restricted stock units from which the federal and state withholding due at the vesting of such restricted stock units was satisfied by the issuer withholding 1,003 shares.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A. Shaffer,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06206" TargetMode="External"/><Relationship Id="rId5" Type="http://schemas.openxmlformats.org/officeDocument/2006/relationships/hyperlink" Target="http://www.sec.gov/cgi-bin/browse-edgar?action=getcompany&amp;CIK=000123546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1159</Words>
  <Characters>6096</Characters>
  <CharactersWithSpaces>7011</CharactersWithSpaces>
  <Paragraphs>272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